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9E7" w14:textId="5F0A08A6" w:rsidR="005D747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20. Zakona o predškolskom odgoju i obrazovanju (NN 10/97, 107/07, 94/13, 98/19 i 57/22) i članka 29. Statuta Dječjeg vrtića Proložac, Upravno vijeće Dječjeg vrtića Proložac, na sjednici održanoj </w:t>
      </w:r>
      <w:r w:rsidR="009B1A3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donijelo je</w:t>
      </w:r>
    </w:p>
    <w:p w14:paraId="3C016BD3" w14:textId="77777777" w:rsidR="005D747E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PRAVILNIK</w:t>
      </w:r>
    </w:p>
    <w:p w14:paraId="1D924D61" w14:textId="77777777" w:rsidR="005D747E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izmjenama i dopunama Pravilnika o upisu djece u Dječji vrtić Proložac</w:t>
      </w:r>
    </w:p>
    <w:p w14:paraId="10AF3FE8" w14:textId="77777777" w:rsidR="005D747E" w:rsidRDefault="005D747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E336D91" w14:textId="77777777" w:rsidR="005D747E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05FF15B1" w14:textId="77777777" w:rsidR="005D747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Pravilnik o upisu djece u Dječji vrtić Proložac (KLASA:601-01/24-09/2,URBROJ:2181-43-1-24-1 od 16.rujna 2024.godine)  u članku 15. u tablici bodovanja briše se redni broj 1. koji glasi: „Dijete koje do 1.travnja tekuće godine navrši 4.godine života – 50 bodova.“</w:t>
      </w:r>
    </w:p>
    <w:p w14:paraId="25EFDBC1" w14:textId="77777777" w:rsidR="005D747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čl. 20 st.1. Zakona o predškolskom odgoju i obrazovanju, Vrtić je dužan u postupku upisa djeci od 4. godine osigurati mjesto sukladno kapacitetima vrtića, ali bodovnu prednost više nemaju.</w:t>
      </w:r>
    </w:p>
    <w:p w14:paraId="7DCE3448" w14:textId="77777777" w:rsidR="005D747E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2.</w:t>
      </w:r>
    </w:p>
    <w:p w14:paraId="6AB89EB2" w14:textId="77777777" w:rsidR="005D747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15. mijenja se i glasi:</w:t>
      </w:r>
    </w:p>
    <w:p w14:paraId="47AD0C46" w14:textId="77777777" w:rsidR="005D747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prvenstva razrađuje se metodom bodovanja prema sljedećim kriterijima:</w:t>
      </w:r>
    </w:p>
    <w:tbl>
      <w:tblPr>
        <w:tblStyle w:val="TableGrid"/>
        <w:tblW w:w="9072" w:type="dxa"/>
        <w:tblInd w:w="-3" w:type="dxa"/>
        <w:tblCellMar>
          <w:top w:w="13" w:type="dxa"/>
          <w:left w:w="100" w:type="dxa"/>
          <w:right w:w="101" w:type="dxa"/>
        </w:tblCellMar>
        <w:tblLook w:val="04A0" w:firstRow="1" w:lastRow="0" w:firstColumn="1" w:lastColumn="0" w:noHBand="0" w:noVBand="1"/>
      </w:tblPr>
      <w:tblGrid>
        <w:gridCol w:w="7333"/>
        <w:gridCol w:w="1739"/>
      </w:tblGrid>
      <w:tr w:rsidR="005D747E" w14:paraId="460A7818" w14:textId="77777777">
        <w:trPr>
          <w:trHeight w:val="301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0F9"/>
            <w:vAlign w:val="center"/>
          </w:tcPr>
          <w:p w14:paraId="54BCABB3" w14:textId="77777777" w:rsidR="005D747E" w:rsidRDefault="000000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Hlk22572163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KRITERIJI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0F9"/>
            <w:vAlign w:val="center"/>
          </w:tcPr>
          <w:p w14:paraId="6513DCCC" w14:textId="77777777" w:rsidR="005D747E" w:rsidRDefault="00000000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MJERILA BODOVANJA</w:t>
            </w:r>
          </w:p>
        </w:tc>
      </w:tr>
      <w:tr w:rsidR="005D747E" w14:paraId="31423256" w14:textId="77777777">
        <w:trPr>
          <w:trHeight w:val="301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DFF79" w14:textId="77777777" w:rsidR="005D747E" w:rsidRDefault="0000000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Dijete roditelja invalida Domovinskog rata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E74C3" w14:textId="77777777" w:rsidR="005D747E" w:rsidRDefault="00000000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5D747E" w14:paraId="0150113E" w14:textId="77777777">
        <w:trPr>
          <w:trHeight w:val="298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1CA62" w14:textId="77777777" w:rsidR="005D747E" w:rsidRDefault="0000000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Dijete samohranog roditelja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DF3D6" w14:textId="77777777" w:rsidR="005D747E" w:rsidRDefault="00000000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</w:tr>
      <w:tr w:rsidR="005D747E" w14:paraId="756A41D1" w14:textId="77777777">
        <w:trPr>
          <w:trHeight w:val="304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22959" w14:textId="77777777" w:rsidR="005D747E" w:rsidRDefault="0000000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Dijete iz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jednoroditeljske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obitelji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93386" w14:textId="77777777" w:rsidR="005D747E" w:rsidRDefault="00000000">
            <w:pPr>
              <w:spacing w:line="259" w:lineRule="auto"/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</w:tr>
      <w:tr w:rsidR="005D747E" w14:paraId="0200434B" w14:textId="77777777">
        <w:trPr>
          <w:trHeight w:val="298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BDA3A" w14:textId="77777777" w:rsidR="005D747E" w:rsidRDefault="0000000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Dijete iz obitelji s oba roditelja zaposlena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F9ABE" w14:textId="77777777" w:rsidR="005D747E" w:rsidRDefault="00000000">
            <w:pPr>
              <w:spacing w:line="259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5D747E" w14:paraId="6EDFBEA9" w14:textId="77777777">
        <w:trPr>
          <w:trHeight w:val="595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246AC" w14:textId="77777777" w:rsidR="005D747E" w:rsidRDefault="0000000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Djeca iz obitelji s oba roditelja, jedan zaposlen, a drugi nezaposlen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E17B1" w14:textId="77777777" w:rsidR="005D747E" w:rsidRDefault="00000000">
            <w:pPr>
              <w:spacing w:line="259" w:lineRule="auto"/>
              <w:ind w:left="236" w:hanging="139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5D747E" w14:paraId="54719CB4" w14:textId="77777777">
        <w:trPr>
          <w:trHeight w:val="298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23FAD" w14:textId="77777777" w:rsidR="005D747E" w:rsidRDefault="00000000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Dijete s teškoćama u razvoju i kroničnim bolestima koje ima nalaz i mišljenja tijela vještačenja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18114" w14:textId="77777777" w:rsidR="005D747E" w:rsidRDefault="00000000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5D747E" w14:paraId="50DDAD64" w14:textId="77777777">
        <w:trPr>
          <w:trHeight w:val="298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58753" w14:textId="77777777" w:rsidR="005D747E" w:rsidRDefault="00000000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Dijete koje je ostvarilo pravo ma socijalnu uslugu smještaja u udomiteljskim obiteljima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3E23" w14:textId="77777777" w:rsidR="005D747E" w:rsidRDefault="00000000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5D747E" w14:paraId="60B6B669" w14:textId="77777777">
        <w:trPr>
          <w:trHeight w:val="298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1A5B9" w14:textId="77777777" w:rsidR="005D747E" w:rsidRDefault="0000000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Djeca iz obitelji s troje ili više djece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FA696" w14:textId="77777777" w:rsidR="005D747E" w:rsidRDefault="00000000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boda po djetetu</w:t>
            </w:r>
          </w:p>
        </w:tc>
      </w:tr>
      <w:tr w:rsidR="005D747E" w14:paraId="2483C59B" w14:textId="77777777">
        <w:trPr>
          <w:trHeight w:val="307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0C5E4" w14:textId="77777777" w:rsidR="005D747E" w:rsidRDefault="00000000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Dijete s teškoćama u razvoju i kroničnim bolestima koje imaju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49D4F" w14:textId="77777777" w:rsidR="005D747E" w:rsidRDefault="00000000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5D747E" w14:paraId="6D701C17" w14:textId="77777777">
        <w:trPr>
          <w:trHeight w:val="298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07FFB" w14:textId="77777777" w:rsidR="005D747E" w:rsidRDefault="00000000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Djeca osoba s invaliditetom upisanih u Hrvatski registar osoba s invaliditetom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AB49F" w14:textId="77777777" w:rsidR="005D747E" w:rsidRDefault="00000000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D747E" w14:paraId="0ECD7FBE" w14:textId="77777777">
        <w:trPr>
          <w:trHeight w:val="1475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28084" w14:textId="77777777" w:rsidR="005D747E" w:rsidRDefault="00000000">
            <w:pPr>
              <w:spacing w:after="286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Djeca roditelja koji primaju doplatak za djecu ili su korisnici zajamčene minimalne naknade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8F9A1" w14:textId="77777777" w:rsidR="005D747E" w:rsidRDefault="00000000">
            <w:pPr>
              <w:spacing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5D747E" w14:paraId="7A0A57F5" w14:textId="77777777">
        <w:trPr>
          <w:trHeight w:val="1264"/>
        </w:trPr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A4A67" w14:textId="77777777" w:rsidR="005D747E" w:rsidRDefault="00000000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Djeca roditelja koja imaju prebivalište ili boravište na području dječjeg vrtića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53BF8" w14:textId="77777777" w:rsidR="005D747E" w:rsidRDefault="00000000">
            <w:pPr>
              <w:spacing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</w:tbl>
    <w:p w14:paraId="79DD3B0D" w14:textId="77777777" w:rsidR="005D747E" w:rsidRDefault="005D747E">
      <w:pPr>
        <w:spacing w:line="360" w:lineRule="auto"/>
        <w:jc w:val="both"/>
        <w:rPr>
          <w:rFonts w:ascii="Times New Roman" w:hAnsi="Times New Roman" w:cs="Times New Roman"/>
        </w:rPr>
      </w:pPr>
    </w:p>
    <w:p w14:paraId="372F550A" w14:textId="77777777" w:rsidR="005D747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Pojam zaposlen u smislu ovog članka odnosi se i na osobu koja koristi mjeru HZZ-a za stjecanje prvog radnog iskustva ili javnog rada te osobu koja koristi pravo na neplaćeni dopust odnosno mirovanje radnog odnosa, redovitog studenta i redovitog učenika.</w:t>
      </w:r>
    </w:p>
    <w:p w14:paraId="2DDE2917" w14:textId="77777777" w:rsidR="005D747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Pojam „nezaposlen“ u smislu ovog članka odnosi se i na umirovljenika.</w:t>
      </w:r>
    </w:p>
    <w:p w14:paraId="3EDB23A2" w14:textId="77777777" w:rsidR="005D747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Dijete samohranog roditelja i dijete iz </w:t>
      </w:r>
      <w:proofErr w:type="spellStart"/>
      <w:r>
        <w:rPr>
          <w:rFonts w:ascii="Times New Roman" w:hAnsi="Times New Roman" w:cs="Times New Roman"/>
        </w:rPr>
        <w:t>jednoroditeljske</w:t>
      </w:r>
      <w:proofErr w:type="spellEnd"/>
      <w:r>
        <w:rPr>
          <w:rFonts w:ascii="Times New Roman" w:hAnsi="Times New Roman" w:cs="Times New Roman"/>
        </w:rPr>
        <w:t xml:space="preserve"> obitelji iz stavka 1. ovoga članka ostvaruje prikazani broj bodova bez obzira na zaposlenje samohranog roditelja odnosno roditelja s kojim dijete živi.</w:t>
      </w:r>
    </w:p>
    <w:p w14:paraId="77F2D43E" w14:textId="77777777" w:rsidR="005D747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Pravilnik o izmjenama i dopunama Pravilnika o upisu djece u Dječji vrtić Proložac stupa na snagu osam dana od dana objave na oglasnoj ploči Ustanove.</w:t>
      </w:r>
    </w:p>
    <w:p w14:paraId="60D2BC79" w14:textId="77777777" w:rsidR="009B1A32" w:rsidRDefault="009B1A32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693"/>
      </w:tblGrid>
      <w:tr w:rsidR="009B1A32" w:rsidRPr="00A64D9A" w14:paraId="2DDCCB5C" w14:textId="77777777" w:rsidTr="00CC07A3">
        <w:tc>
          <w:tcPr>
            <w:tcW w:w="6521" w:type="dxa"/>
          </w:tcPr>
          <w:p w14:paraId="4F57CA43" w14:textId="77777777" w:rsidR="009B1A32" w:rsidRPr="00A64D9A" w:rsidRDefault="009B1A32" w:rsidP="00CC07A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1" w:name="_Hlk128748807"/>
            <w:r>
              <w:rPr>
                <w:rFonts w:ascii="Times New Roman" w:hAnsi="Times New Roman" w:cs="Times New Roman"/>
              </w:rPr>
              <w:t>DJEČJI VRTIĆ PROLOŽAC</w:t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Trg dr. Franje Tuđmana 1, 21264 Proložac Donji</w:t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 w:rsidRPr="00A64D9A">
              <w:rPr>
                <w:rFonts w:ascii="Times New Roman" w:hAnsi="Times New Roman" w:cs="Times New Roman"/>
              </w:rPr>
              <w:fldChar w:fldCharType="begin"/>
            </w:r>
            <w:r w:rsidRPr="00A64D9A"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 w:rsidRPr="00A64D9A">
              <w:rPr>
                <w:rFonts w:ascii="Times New Roman" w:hAnsi="Times New Roman" w:cs="Times New Roman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</w:rPr>
              <w:t>«RegistrationNumber»</w:t>
            </w:r>
            <w:r w:rsidRPr="00A64D9A">
              <w:rPr>
                <w:rFonts w:ascii="Times New Roman" w:hAnsi="Times New Roman" w:cs="Times New Roman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Proložac, 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75F75DF7" w14:textId="77777777" w:rsidR="009B1A32" w:rsidRPr="00A64D9A" w:rsidRDefault="009B1A32" w:rsidP="00CC07A3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bookmarkEnd w:id="1"/>
    </w:tbl>
    <w:p w14:paraId="39C538EC" w14:textId="77777777" w:rsidR="005D747E" w:rsidRDefault="005D747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04616D" w14:textId="77777777" w:rsidR="005D747E" w:rsidRDefault="005D747E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61A6B76" w14:textId="77777777" w:rsidR="005D747E" w:rsidRDefault="005D747E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4E99780A" w14:textId="77777777" w:rsidR="005D747E" w:rsidRDefault="00000000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</w:t>
      </w:r>
    </w:p>
    <w:p w14:paraId="709F003B" w14:textId="77777777" w:rsidR="005D747E" w:rsidRDefault="00000000">
      <w:pPr>
        <w:tabs>
          <w:tab w:val="left" w:pos="5052"/>
        </w:tabs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Monika Pavlović Grabovac</w:t>
      </w:r>
    </w:p>
    <w:p w14:paraId="1ED8C727" w14:textId="77777777" w:rsidR="005D747E" w:rsidRDefault="00000000">
      <w:pPr>
        <w:tabs>
          <w:tab w:val="left" w:pos="5052"/>
        </w:tabs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7D5CF669" w14:textId="77777777" w:rsidR="005D747E" w:rsidRDefault="005D747E">
      <w:pPr>
        <w:spacing w:line="360" w:lineRule="auto"/>
        <w:jc w:val="both"/>
        <w:rPr>
          <w:rFonts w:ascii="Times New Roman" w:hAnsi="Times New Roman" w:cs="Times New Roman"/>
        </w:rPr>
      </w:pPr>
    </w:p>
    <w:p w14:paraId="726612C7" w14:textId="77777777" w:rsidR="005D747E" w:rsidRDefault="005D747E">
      <w:pPr>
        <w:spacing w:line="360" w:lineRule="auto"/>
        <w:jc w:val="both"/>
        <w:rPr>
          <w:rFonts w:ascii="Times New Roman" w:hAnsi="Times New Roman" w:cs="Times New Roman"/>
        </w:rPr>
      </w:pPr>
    </w:p>
    <w:p w14:paraId="50EB4737" w14:textId="77777777" w:rsidR="005D747E" w:rsidRDefault="005D747E">
      <w:pPr>
        <w:spacing w:line="360" w:lineRule="auto"/>
        <w:jc w:val="both"/>
        <w:rPr>
          <w:rFonts w:ascii="Times New Roman" w:hAnsi="Times New Roman" w:cs="Times New Roman"/>
        </w:rPr>
      </w:pPr>
    </w:p>
    <w:p w14:paraId="6D17EA9C" w14:textId="77777777" w:rsidR="005D747E" w:rsidRDefault="005D747E">
      <w:pPr>
        <w:spacing w:line="360" w:lineRule="auto"/>
        <w:jc w:val="both"/>
        <w:rPr>
          <w:rFonts w:ascii="Times New Roman" w:hAnsi="Times New Roman" w:cs="Times New Roman"/>
        </w:rPr>
      </w:pPr>
    </w:p>
    <w:bookmarkEnd w:id="0"/>
    <w:p w14:paraId="49905683" w14:textId="77777777" w:rsidR="005D747E" w:rsidRDefault="005D747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D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7E"/>
    <w:rsid w:val="005D747E"/>
    <w:rsid w:val="009B1A32"/>
    <w:rsid w:val="00F2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5C73"/>
  <w15:docId w15:val="{8D385C98-9DFD-4E59-843A-CF5762B3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pPr>
      <w:spacing w:after="0" w:line="240" w:lineRule="auto"/>
    </w:pPr>
    <w:rPr>
      <w:rFonts w:eastAsiaTheme="minorEastAsia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2</cp:revision>
  <dcterms:created xsi:type="dcterms:W3CDTF">2026-05-13T09:10:00Z</dcterms:created>
  <dcterms:modified xsi:type="dcterms:W3CDTF">2026-05-13T09:10:00Z</dcterms:modified>
</cp:coreProperties>
</file>